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72"/>
          <w:szCs w:val="52"/>
        </w:rPr>
      </w:pPr>
      <w:r>
        <w:rPr>
          <w:rFonts w:hint="eastAsia"/>
          <w:b/>
          <w:sz w:val="72"/>
          <w:szCs w:val="52"/>
        </w:rPr>
        <w:t>人脸消费一体机</w:t>
      </w:r>
    </w:p>
    <w:p>
      <w:pPr>
        <w:spacing w:line="360" w:lineRule="auto"/>
        <w:jc w:val="center"/>
        <w:rPr>
          <w:b/>
          <w:sz w:val="110"/>
          <w:szCs w:val="56"/>
        </w:rPr>
      </w:pPr>
      <w:r>
        <w:rPr>
          <w:rFonts w:hint="eastAsia"/>
          <w:b/>
          <w:sz w:val="110"/>
          <w:szCs w:val="56"/>
        </w:rPr>
        <w:t>说</w:t>
      </w:r>
    </w:p>
    <w:p>
      <w:pPr>
        <w:spacing w:line="360" w:lineRule="auto"/>
        <w:jc w:val="center"/>
        <w:rPr>
          <w:b/>
          <w:sz w:val="110"/>
          <w:szCs w:val="56"/>
        </w:rPr>
      </w:pPr>
    </w:p>
    <w:p>
      <w:pPr>
        <w:spacing w:line="360" w:lineRule="auto"/>
        <w:jc w:val="center"/>
        <w:rPr>
          <w:b/>
          <w:sz w:val="110"/>
          <w:szCs w:val="56"/>
        </w:rPr>
      </w:pPr>
      <w:r>
        <w:rPr>
          <w:rFonts w:hint="eastAsia"/>
          <w:b/>
          <w:sz w:val="110"/>
          <w:szCs w:val="56"/>
        </w:rPr>
        <w:t>明</w:t>
      </w:r>
    </w:p>
    <w:p>
      <w:pPr>
        <w:spacing w:line="360" w:lineRule="auto"/>
        <w:jc w:val="center"/>
        <w:rPr>
          <w:b/>
          <w:sz w:val="110"/>
          <w:szCs w:val="56"/>
        </w:rPr>
      </w:pPr>
    </w:p>
    <w:p>
      <w:pPr>
        <w:spacing w:line="360" w:lineRule="auto"/>
        <w:jc w:val="center"/>
        <w:rPr>
          <w:b/>
          <w:sz w:val="110"/>
          <w:szCs w:val="56"/>
        </w:rPr>
      </w:pPr>
      <w:r>
        <w:rPr>
          <w:rFonts w:hint="eastAsia"/>
          <w:b/>
          <w:sz w:val="110"/>
          <w:szCs w:val="56"/>
        </w:rPr>
        <w:t>书</w:t>
      </w:r>
    </w:p>
    <w:p>
      <w:pPr>
        <w:spacing w:line="360" w:lineRule="auto"/>
        <w:jc w:val="center"/>
        <w:rPr>
          <w:b/>
          <w:sz w:val="120"/>
          <w:szCs w:val="56"/>
        </w:rPr>
      </w:pPr>
    </w:p>
    <w:p>
      <w:pPr>
        <w:pStyle w:val="2"/>
        <w:rPr>
          <w:b w:val="0"/>
          <w:bCs w:val="0"/>
          <w:kern w:val="2"/>
          <w:sz w:val="52"/>
          <w:szCs w:val="52"/>
        </w:rPr>
      </w:pPr>
    </w:p>
    <w:p/>
    <w:p/>
    <w:p/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目录</w:t>
      </w:r>
    </w:p>
    <w:p>
      <w:pPr>
        <w:pStyle w:val="9"/>
        <w:tabs>
          <w:tab w:val="left" w:pos="420"/>
          <w:tab w:val="right" w:leader="dot" w:pos="8296"/>
        </w:tabs>
        <w:rPr>
          <w:sz w:val="28"/>
        </w:rPr>
      </w:pPr>
      <w:r>
        <w:rPr>
          <w:sz w:val="52"/>
          <w:szCs w:val="52"/>
        </w:rPr>
        <w:fldChar w:fldCharType="begin"/>
      </w:r>
      <w:r>
        <w:rPr>
          <w:sz w:val="52"/>
          <w:szCs w:val="52"/>
        </w:rPr>
        <w:instrText xml:space="preserve"> </w:instrText>
      </w:r>
      <w:r>
        <w:rPr>
          <w:rFonts w:hint="eastAsia"/>
          <w:sz w:val="52"/>
          <w:szCs w:val="52"/>
        </w:rPr>
        <w:instrText xml:space="preserve">TOC \o "1-3" \h \z \u</w:instrText>
      </w:r>
      <w:r>
        <w:rPr>
          <w:sz w:val="52"/>
          <w:szCs w:val="52"/>
        </w:rPr>
        <w:instrText xml:space="preserve"> </w:instrText>
      </w:r>
      <w:r>
        <w:rPr>
          <w:sz w:val="52"/>
          <w:szCs w:val="52"/>
        </w:rPr>
        <w:fldChar w:fldCharType="separate"/>
      </w:r>
      <w:r>
        <w:fldChar w:fldCharType="begin"/>
      </w:r>
      <w:r>
        <w:instrText xml:space="preserve"> HYPERLINK \l "_Toc3032998" </w:instrText>
      </w:r>
      <w:r>
        <w:fldChar w:fldCharType="separate"/>
      </w:r>
      <w:r>
        <w:rPr>
          <w:rStyle w:val="15"/>
          <w:sz w:val="28"/>
        </w:rPr>
        <w:t>1.</w:t>
      </w:r>
      <w:r>
        <w:rPr>
          <w:sz w:val="28"/>
        </w:rPr>
        <w:tab/>
      </w:r>
      <w:r>
        <w:rPr>
          <w:rStyle w:val="15"/>
          <w:rFonts w:hint="eastAsia"/>
          <w:sz w:val="28"/>
        </w:rPr>
        <w:t>【前言概述】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_Toc3032998 \h </w:instrText>
      </w:r>
      <w:r>
        <w:rPr>
          <w:sz w:val="28"/>
        </w:rPr>
        <w:fldChar w:fldCharType="separate"/>
      </w:r>
      <w:r>
        <w:rPr>
          <w:sz w:val="28"/>
        </w:rPr>
        <w:t>2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9"/>
        <w:tabs>
          <w:tab w:val="left" w:pos="420"/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"_Toc3033000" </w:instrText>
      </w:r>
      <w:r>
        <w:fldChar w:fldCharType="separate"/>
      </w:r>
      <w:r>
        <w:rPr>
          <w:rStyle w:val="15"/>
          <w:rFonts w:hint="eastAsia"/>
          <w:sz w:val="28"/>
          <w:lang w:val="en-US" w:eastAsia="zh-CN"/>
        </w:rPr>
        <w:t>2</w:t>
      </w:r>
      <w:r>
        <w:rPr>
          <w:rStyle w:val="15"/>
          <w:sz w:val="28"/>
        </w:rPr>
        <w:t>.</w:t>
      </w:r>
      <w:r>
        <w:rPr>
          <w:sz w:val="28"/>
        </w:rPr>
        <w:tab/>
      </w:r>
      <w:r>
        <w:rPr>
          <w:rStyle w:val="15"/>
          <w:rFonts w:hint="eastAsia"/>
          <w:sz w:val="28"/>
        </w:rPr>
        <w:t>【外观</w:t>
      </w:r>
      <w:r>
        <w:rPr>
          <w:rStyle w:val="15"/>
          <w:rFonts w:hint="eastAsia"/>
          <w:sz w:val="28"/>
          <w:lang w:eastAsia="zh-CN"/>
        </w:rPr>
        <w:t>图片</w:t>
      </w:r>
      <w:r>
        <w:rPr>
          <w:rStyle w:val="15"/>
          <w:rFonts w:hint="eastAsia"/>
          <w:sz w:val="28"/>
        </w:rPr>
        <w:t>】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_Toc3033000 \h </w:instrText>
      </w:r>
      <w:r>
        <w:rPr>
          <w:sz w:val="28"/>
        </w:rPr>
        <w:fldChar w:fldCharType="separate"/>
      </w:r>
      <w:r>
        <w:rPr>
          <w:sz w:val="28"/>
        </w:rPr>
        <w:t>4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9"/>
        <w:tabs>
          <w:tab w:val="left" w:pos="420"/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"_Toc3033001" </w:instrText>
      </w:r>
      <w:r>
        <w:fldChar w:fldCharType="separate"/>
      </w:r>
      <w:r>
        <w:rPr>
          <w:rStyle w:val="15"/>
          <w:rFonts w:hint="eastAsia"/>
          <w:sz w:val="28"/>
          <w:lang w:val="en-US" w:eastAsia="zh-CN"/>
        </w:rPr>
        <w:t>3</w:t>
      </w:r>
      <w:r>
        <w:rPr>
          <w:rStyle w:val="15"/>
          <w:sz w:val="28"/>
        </w:rPr>
        <w:t>.</w:t>
      </w:r>
      <w:r>
        <w:rPr>
          <w:sz w:val="28"/>
        </w:rPr>
        <w:tab/>
      </w:r>
      <w:r>
        <w:rPr>
          <w:rStyle w:val="15"/>
          <w:rFonts w:hint="eastAsia"/>
          <w:sz w:val="28"/>
        </w:rPr>
        <w:t>【基本参数】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_Toc3033001 \h </w:instrText>
      </w:r>
      <w:r>
        <w:rPr>
          <w:sz w:val="28"/>
        </w:rPr>
        <w:fldChar w:fldCharType="separate"/>
      </w:r>
      <w:r>
        <w:rPr>
          <w:sz w:val="28"/>
        </w:rPr>
        <w:t>5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9"/>
        <w:tabs>
          <w:tab w:val="left" w:pos="420"/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"_Toc3033002" </w:instrText>
      </w:r>
      <w:r>
        <w:fldChar w:fldCharType="separate"/>
      </w:r>
      <w:r>
        <w:rPr>
          <w:rStyle w:val="15"/>
          <w:rFonts w:hint="eastAsia"/>
          <w:sz w:val="28"/>
          <w:lang w:val="en-US" w:eastAsia="zh-CN"/>
        </w:rPr>
        <w:t>4</w:t>
      </w:r>
      <w:r>
        <w:rPr>
          <w:rStyle w:val="15"/>
          <w:sz w:val="28"/>
        </w:rPr>
        <w:t>.</w:t>
      </w:r>
      <w:r>
        <w:rPr>
          <w:sz w:val="28"/>
        </w:rPr>
        <w:tab/>
      </w:r>
      <w:r>
        <w:rPr>
          <w:rStyle w:val="15"/>
          <w:rFonts w:hint="eastAsia"/>
          <w:sz w:val="28"/>
        </w:rPr>
        <w:t>【消费机参数设置和使用操作说明】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_Toc3033002 \h </w:instrText>
      </w:r>
      <w:r>
        <w:rPr>
          <w:sz w:val="28"/>
        </w:rPr>
        <w:fldChar w:fldCharType="separate"/>
      </w:r>
      <w:r>
        <w:rPr>
          <w:sz w:val="28"/>
        </w:rPr>
        <w:t>7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10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"_Toc3033003" </w:instrText>
      </w:r>
      <w:r>
        <w:fldChar w:fldCharType="separate"/>
      </w:r>
      <w:r>
        <w:rPr>
          <w:rStyle w:val="15"/>
          <w:rFonts w:hint="eastAsia"/>
          <w:sz w:val="28"/>
          <w:lang w:val="en-US" w:eastAsia="zh-CN"/>
        </w:rPr>
        <w:t>4</w:t>
      </w:r>
      <w:r>
        <w:rPr>
          <w:rStyle w:val="15"/>
          <w:sz w:val="28"/>
        </w:rPr>
        <w:t xml:space="preserve">.1 </w:t>
      </w:r>
      <w:r>
        <w:rPr>
          <w:rStyle w:val="15"/>
          <w:rFonts w:hint="eastAsia"/>
          <w:sz w:val="28"/>
        </w:rPr>
        <w:t>主界面介绍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_Toc3033003 \h </w:instrText>
      </w:r>
      <w:r>
        <w:rPr>
          <w:sz w:val="28"/>
        </w:rPr>
        <w:fldChar w:fldCharType="separate"/>
      </w:r>
      <w:r>
        <w:rPr>
          <w:sz w:val="28"/>
        </w:rPr>
        <w:t>7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10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"_Toc3033004" </w:instrText>
      </w:r>
      <w:r>
        <w:fldChar w:fldCharType="separate"/>
      </w:r>
      <w:r>
        <w:rPr>
          <w:rStyle w:val="15"/>
          <w:rFonts w:hint="eastAsia"/>
          <w:sz w:val="28"/>
          <w:lang w:val="en-US" w:eastAsia="zh-CN"/>
        </w:rPr>
        <w:t>4</w:t>
      </w:r>
      <w:r>
        <w:rPr>
          <w:rStyle w:val="15"/>
          <w:sz w:val="28"/>
        </w:rPr>
        <w:t>.2</w:t>
      </w:r>
      <w:r>
        <w:rPr>
          <w:rStyle w:val="15"/>
          <w:rFonts w:hint="eastAsia"/>
          <w:sz w:val="28"/>
        </w:rPr>
        <w:t>功能参数介绍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_Toc3033004 \h </w:instrText>
      </w:r>
      <w:r>
        <w:rPr>
          <w:sz w:val="28"/>
        </w:rPr>
        <w:fldChar w:fldCharType="separate"/>
      </w:r>
      <w:r>
        <w:rPr>
          <w:sz w:val="28"/>
        </w:rPr>
        <w:t>8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5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"_Toc3033005" </w:instrText>
      </w:r>
      <w:r>
        <w:fldChar w:fldCharType="separate"/>
      </w:r>
      <w:r>
        <w:rPr>
          <w:rStyle w:val="15"/>
          <w:rFonts w:hint="eastAsia"/>
          <w:sz w:val="28"/>
          <w:lang w:val="en-US" w:eastAsia="zh-CN"/>
        </w:rPr>
        <w:t>4</w:t>
      </w:r>
      <w:r>
        <w:rPr>
          <w:rStyle w:val="15"/>
          <w:sz w:val="28"/>
        </w:rPr>
        <w:t>.2.1</w:t>
      </w:r>
      <w:r>
        <w:rPr>
          <w:rStyle w:val="15"/>
          <w:rFonts w:hint="eastAsia"/>
          <w:sz w:val="28"/>
        </w:rPr>
        <w:t>注册用户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_Toc3033005 \h </w:instrText>
      </w:r>
      <w:r>
        <w:rPr>
          <w:sz w:val="28"/>
        </w:rPr>
        <w:fldChar w:fldCharType="separate"/>
      </w:r>
      <w:r>
        <w:rPr>
          <w:sz w:val="28"/>
        </w:rPr>
        <w:t>9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5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"_Toc3033006" </w:instrText>
      </w:r>
      <w:r>
        <w:fldChar w:fldCharType="separate"/>
      </w:r>
      <w:r>
        <w:rPr>
          <w:rStyle w:val="15"/>
          <w:rFonts w:hint="eastAsia"/>
          <w:sz w:val="28"/>
          <w:lang w:val="en-US" w:eastAsia="zh-CN"/>
        </w:rPr>
        <w:t>4</w:t>
      </w:r>
      <w:r>
        <w:rPr>
          <w:rStyle w:val="15"/>
          <w:sz w:val="28"/>
        </w:rPr>
        <w:t>.2.2</w:t>
      </w:r>
      <w:r>
        <w:rPr>
          <w:rStyle w:val="15"/>
          <w:rFonts w:hint="eastAsia"/>
          <w:sz w:val="28"/>
        </w:rPr>
        <w:t>设备模式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_Toc3033006 \h </w:instrText>
      </w:r>
      <w:r>
        <w:rPr>
          <w:sz w:val="28"/>
        </w:rPr>
        <w:fldChar w:fldCharType="separate"/>
      </w:r>
      <w:r>
        <w:rPr>
          <w:sz w:val="28"/>
        </w:rPr>
        <w:t>10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10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"_Toc3033013" </w:instrText>
      </w:r>
      <w:r>
        <w:fldChar w:fldCharType="separate"/>
      </w:r>
      <w:r>
        <w:rPr>
          <w:rStyle w:val="15"/>
          <w:sz w:val="28"/>
        </w:rPr>
        <w:t>5.3</w:t>
      </w:r>
      <w:r>
        <w:rPr>
          <w:rStyle w:val="15"/>
          <w:rFonts w:hint="eastAsia"/>
          <w:sz w:val="28"/>
        </w:rPr>
        <w:t>消费模式介绍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_Toc3033013 \h </w:instrText>
      </w:r>
      <w:r>
        <w:rPr>
          <w:sz w:val="28"/>
        </w:rPr>
        <w:fldChar w:fldCharType="separate"/>
      </w:r>
      <w:r>
        <w:rPr>
          <w:sz w:val="28"/>
        </w:rPr>
        <w:t>15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5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"_Toc3033014" </w:instrText>
      </w:r>
      <w:r>
        <w:fldChar w:fldCharType="separate"/>
      </w:r>
      <w:r>
        <w:rPr>
          <w:rStyle w:val="15"/>
          <w:sz w:val="28"/>
        </w:rPr>
        <w:t>5.3.1</w:t>
      </w:r>
      <w:r>
        <w:rPr>
          <w:rStyle w:val="15"/>
          <w:rFonts w:hint="eastAsia"/>
          <w:sz w:val="28"/>
        </w:rPr>
        <w:t>自由消费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_Toc3033014 \h </w:instrText>
      </w:r>
      <w:r>
        <w:rPr>
          <w:sz w:val="28"/>
        </w:rPr>
        <w:fldChar w:fldCharType="separate"/>
      </w:r>
      <w:r>
        <w:rPr>
          <w:sz w:val="28"/>
        </w:rPr>
        <w:t>15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5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"_Toc3033015" </w:instrText>
      </w:r>
      <w:r>
        <w:fldChar w:fldCharType="separate"/>
      </w:r>
      <w:r>
        <w:rPr>
          <w:rStyle w:val="15"/>
          <w:sz w:val="28"/>
        </w:rPr>
        <w:t>5.3.2</w:t>
      </w:r>
      <w:r>
        <w:rPr>
          <w:rStyle w:val="15"/>
          <w:rFonts w:hint="eastAsia"/>
          <w:sz w:val="28"/>
        </w:rPr>
        <w:t>定额消费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_Toc3033015 \h </w:instrText>
      </w:r>
      <w:r>
        <w:rPr>
          <w:sz w:val="28"/>
        </w:rPr>
        <w:fldChar w:fldCharType="separate"/>
      </w:r>
      <w:r>
        <w:rPr>
          <w:sz w:val="28"/>
        </w:rPr>
        <w:t>16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5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"_Toc3033016" </w:instrText>
      </w:r>
      <w:r>
        <w:fldChar w:fldCharType="separate"/>
      </w:r>
      <w:r>
        <w:rPr>
          <w:rStyle w:val="15"/>
          <w:sz w:val="28"/>
        </w:rPr>
        <w:t>5.3.3</w:t>
      </w:r>
      <w:r>
        <w:rPr>
          <w:rStyle w:val="15"/>
          <w:rFonts w:hint="eastAsia"/>
          <w:sz w:val="28"/>
        </w:rPr>
        <w:t>菜单消费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_Toc3033016 \h </w:instrText>
      </w:r>
      <w:r>
        <w:rPr>
          <w:sz w:val="28"/>
        </w:rPr>
        <w:fldChar w:fldCharType="separate"/>
      </w:r>
      <w:r>
        <w:rPr>
          <w:sz w:val="28"/>
        </w:rPr>
        <w:t>16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5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"_Toc3033017" </w:instrText>
      </w:r>
      <w:r>
        <w:fldChar w:fldCharType="separate"/>
      </w:r>
      <w:r>
        <w:rPr>
          <w:rStyle w:val="15"/>
          <w:sz w:val="28"/>
        </w:rPr>
        <w:t>5.3.4</w:t>
      </w:r>
      <w:r>
        <w:rPr>
          <w:rStyle w:val="15"/>
          <w:rFonts w:hint="eastAsia"/>
          <w:sz w:val="28"/>
        </w:rPr>
        <w:t>充值模式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_Toc3033017 \h </w:instrText>
      </w:r>
      <w:r>
        <w:rPr>
          <w:sz w:val="28"/>
        </w:rPr>
        <w:fldChar w:fldCharType="separate"/>
      </w:r>
      <w:r>
        <w:rPr>
          <w:sz w:val="28"/>
        </w:rPr>
        <w:t>16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pStyle w:val="5"/>
        <w:tabs>
          <w:tab w:val="right" w:leader="dot" w:pos="8296"/>
        </w:tabs>
        <w:rPr>
          <w:sz w:val="28"/>
        </w:rPr>
      </w:pPr>
      <w:r>
        <w:fldChar w:fldCharType="begin"/>
      </w:r>
      <w:r>
        <w:instrText xml:space="preserve"> HYPERLINK \l "_Toc3033018" </w:instrText>
      </w:r>
      <w:r>
        <w:fldChar w:fldCharType="separate"/>
      </w:r>
      <w:r>
        <w:rPr>
          <w:rStyle w:val="15"/>
          <w:sz w:val="28"/>
        </w:rPr>
        <w:t>5.3.5</w:t>
      </w:r>
      <w:r>
        <w:rPr>
          <w:rStyle w:val="15"/>
          <w:rFonts w:hint="eastAsia"/>
          <w:sz w:val="28"/>
        </w:rPr>
        <w:t>退款模式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_Toc3033018 \h </w:instrText>
      </w:r>
      <w:r>
        <w:rPr>
          <w:sz w:val="28"/>
        </w:rPr>
        <w:fldChar w:fldCharType="separate"/>
      </w:r>
      <w:r>
        <w:rPr>
          <w:sz w:val="28"/>
        </w:rPr>
        <w:t>17</w:t>
      </w:r>
      <w:r>
        <w:rPr>
          <w:sz w:val="28"/>
        </w:rPr>
        <w:fldChar w:fldCharType="end"/>
      </w:r>
      <w:r>
        <w:rPr>
          <w:sz w:val="28"/>
        </w:rPr>
        <w:fldChar w:fldCharType="end"/>
      </w:r>
    </w:p>
    <w:p>
      <w:pPr>
        <w:rPr>
          <w:sz w:val="52"/>
          <w:szCs w:val="52"/>
        </w:rPr>
      </w:pPr>
      <w:r>
        <w:rPr>
          <w:sz w:val="52"/>
          <w:szCs w:val="52"/>
        </w:rPr>
        <w:fldChar w:fldCharType="end"/>
      </w:r>
    </w:p>
    <w:p>
      <w:pPr>
        <w:pStyle w:val="2"/>
        <w:numPr>
          <w:ilvl w:val="0"/>
          <w:numId w:val="1"/>
        </w:numPr>
      </w:pPr>
      <w:bookmarkStart w:id="0" w:name="_Toc3032998"/>
      <w:r>
        <w:rPr>
          <w:rFonts w:hint="eastAsia"/>
        </w:rPr>
        <w:t>【前言概述】</w:t>
      </w:r>
      <w:bookmarkEnd w:id="0"/>
    </w:p>
    <w:p>
      <w:pPr>
        <w:pStyle w:val="11"/>
        <w:shd w:val="clear" w:color="auto" w:fill="FFFFFF"/>
        <w:spacing w:before="375" w:beforeAutospacing="0" w:after="375" w:afterAutospacing="0"/>
        <w:rPr>
          <w:rFonts w:ascii="微软雅黑" w:hAnsi="微软雅黑" w:eastAsia="微软雅黑"/>
          <w:color w:val="333333"/>
          <w:spacing w:val="3"/>
        </w:rPr>
      </w:pPr>
      <w:r>
        <w:rPr>
          <w:rFonts w:hint="eastAsia" w:ascii="微软雅黑" w:hAnsi="微软雅黑" w:eastAsia="微软雅黑"/>
          <w:color w:val="333333"/>
          <w:spacing w:val="3"/>
        </w:rPr>
        <w:t>近几年人脸识别技术在各领域得到了广泛应用，随着技术的不断发展，它离我们的日常生活越来越近游乐场、商超、景区等都可以看到它的身影。我们紧跟时代发展充分了解市场需求，在原有IC刷卡消费基础上开发新一代消费机，经过团队的研发与实践，全新一代人脸消费一体机正式面世。它采用先进的人脸识别技术进行身份验证具有唯一性、识别速度快、识别准确度高、免接触、防盗刷、无损耗等优点。非常适合企事业单位食堂和学校食堂管理使用。人脸消费机使用云消费系统，设备与电脑后台实时通讯，消费数据实时上传，保证账户数据准确性。</w:t>
      </w:r>
    </w:p>
    <w:p>
      <w:pPr>
        <w:pStyle w:val="2"/>
        <w:numPr>
          <w:ilvl w:val="0"/>
          <w:numId w:val="1"/>
        </w:numPr>
      </w:pPr>
      <w:bookmarkStart w:id="1" w:name="_Toc3033000"/>
      <w:r>
        <w:rPr>
          <w:rFonts w:hint="eastAsia"/>
        </w:rPr>
        <w:t>【外观</w:t>
      </w:r>
      <w:r>
        <w:rPr>
          <w:rFonts w:hint="eastAsia"/>
          <w:lang w:eastAsia="zh-CN"/>
        </w:rPr>
        <w:t>图片</w:t>
      </w:r>
      <w:r>
        <w:rPr>
          <w:rFonts w:hint="eastAsia"/>
        </w:rPr>
        <w:t>】</w:t>
      </w:r>
      <w:bookmarkEnd w:id="1"/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22" name="图片 22" descr="12442579061583832222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2442579061583832222_wps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248785"/>
            <wp:effectExtent l="0" t="0" r="5715" b="18415"/>
            <wp:docPr id="2" name="图片 2" descr="电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937125"/>
            <wp:effectExtent l="0" t="0" r="3175" b="15875"/>
            <wp:docPr id="1" name="图片 1" descr="电正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正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4" name="图片 14" descr="35042101615838322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504210161583832210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12" name="图片 12" descr="778643077158383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7864307715838322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</w:pPr>
      <w:bookmarkStart w:id="2" w:name="_Toc3033001"/>
      <w:r>
        <w:rPr>
          <w:rFonts w:hint="eastAsia"/>
        </w:rPr>
        <w:t>【基本参数】</w:t>
      </w:r>
      <w:bookmarkEnd w:id="2"/>
    </w:p>
    <w:tbl>
      <w:tblPr>
        <w:tblStyle w:val="13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8D8D8" w:themeFill="background1" w:themeFillShade="D9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8D8D8" w:themeFill="background1" w:themeFillShade="D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平台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Linux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识别方式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人脸、指纹、感应卡、二维码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用户数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2000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（可定制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5000）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管理员用户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人脸容量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指纹容量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卡容量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记录容量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人脸识别间距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0cm-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人脸识别准确率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&gt;99%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人脸识别误差率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&lt;</w:t>
            </w:r>
            <w: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>0.0001%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输入法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支持T</w:t>
            </w:r>
            <w:r>
              <w:rPr>
                <w:rFonts w:ascii="宋体" w:hAnsi="宋体" w:eastAsia="宋体"/>
                <w:sz w:val="28"/>
                <w:szCs w:val="28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通讯方式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Wifi/TCP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消费打印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支持外接串口小票打印机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工作电压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12V/2A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GPU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Mali400  MP2图像处理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消费方式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hint="eastAsia" w:ascii="宋体" w:hAnsi="宋体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</w:rPr>
              <w:t>计账/</w:t>
            </w:r>
            <w:r>
              <w:rPr>
                <w:rFonts w:hint="eastAsia" w:ascii="宋体" w:hAnsi="宋体"/>
                <w:sz w:val="28"/>
                <w:lang w:eastAsia="zh-CN"/>
              </w:rPr>
              <w:t>自由</w:t>
            </w:r>
            <w:r>
              <w:rPr>
                <w:rFonts w:hint="eastAsia" w:ascii="宋体" w:hAnsi="宋体"/>
                <w:sz w:val="28"/>
              </w:rPr>
              <w:t>/计费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>/固定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外观尺寸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320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*2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*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账户最大存储金额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99999999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单笔交易最大金额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999999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语音播报</w:t>
            </w:r>
          </w:p>
        </w:tc>
        <w:tc>
          <w:tcPr>
            <w:tcW w:w="414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</w:rPr>
              <w:t>消费金额/谢谢/刷卡成功</w:t>
            </w:r>
          </w:p>
        </w:tc>
      </w:tr>
    </w:tbl>
    <w:p>
      <w:pPr>
        <w:pStyle w:val="2"/>
        <w:numPr>
          <w:ilvl w:val="0"/>
          <w:numId w:val="1"/>
        </w:numPr>
      </w:pPr>
      <w:bookmarkStart w:id="3" w:name="_Toc3033002"/>
      <w:r>
        <w:rPr>
          <w:rFonts w:hint="eastAsia"/>
        </w:rPr>
        <w:t>【消费机参数设置和使用操作说明】</w:t>
      </w:r>
      <w:bookmarkEnd w:id="3"/>
    </w:p>
    <w:p>
      <w:pPr>
        <w:pStyle w:val="3"/>
      </w:pPr>
      <w:bookmarkStart w:id="4" w:name="_Toc3033003"/>
      <w:r>
        <w:rPr>
          <w:rFonts w:hint="eastAsia"/>
          <w:lang w:val="en-US" w:eastAsia="zh-CN"/>
        </w:rPr>
        <w:t>4</w:t>
      </w:r>
      <w:r>
        <w:rPr>
          <w:rFonts w:hint="eastAsia"/>
        </w:rPr>
        <w:t>.1 主界面介绍</w:t>
      </w:r>
      <w:bookmarkEnd w:id="4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3" name="图片 23" descr="350421016158383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5042101615838322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"/>
        </w:tabs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打开消费机右侧开关机按钮，消费机启动进入待机画面，也是自由消费界面，此时可以直接输入消费金额按</w:t>
      </w:r>
      <w:bookmarkStart w:id="5" w:name="_Hlk3277382"/>
      <w:r>
        <w:rPr>
          <w:rFonts w:hint="eastAsia"/>
          <w:sz w:val="28"/>
          <w:szCs w:val="28"/>
        </w:rPr>
        <w:t>“确认”</w:t>
      </w:r>
      <w:bookmarkEnd w:id="5"/>
      <w:r>
        <w:rPr>
          <w:rFonts w:hint="eastAsia"/>
          <w:sz w:val="28"/>
          <w:szCs w:val="28"/>
        </w:rPr>
        <w:t>键消费。</w:t>
      </w:r>
      <w:r>
        <w:rPr>
          <w:rFonts w:hint="eastAsia" w:ascii="宋体" w:hAnsi="宋体"/>
          <w:sz w:val="28"/>
          <w:szCs w:val="28"/>
        </w:rPr>
        <w:t>在自由消费模式下可以输入大于0小于1000000元以内的消费金额。可以相加或相乘，输入消费金额后，按“确认”键，便可消费。每次消费后需要重新输入消费金额。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在未输入消费金额的时候，可以使用人脸、指纹、卡片查询账户余额。</w:t>
      </w:r>
    </w:p>
    <w:p>
      <w:pPr>
        <w:pStyle w:val="3"/>
      </w:pPr>
      <w:bookmarkStart w:id="6" w:name="_Toc3033004"/>
      <w:r>
        <w:rPr>
          <w:rFonts w:hint="eastAsia"/>
          <w:lang w:val="en-US" w:eastAsia="zh-CN"/>
        </w:rPr>
        <w:t>4</w:t>
      </w:r>
      <w:r>
        <w:rPr>
          <w:rFonts w:hint="eastAsia"/>
        </w:rPr>
        <w:t>.2功能参数介绍</w:t>
      </w:r>
      <w:bookmarkEnd w:id="6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4" name="图片 24" descr="35042101615838322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504210161583832210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在机器主界面按功能键进入功能菜单，出厂默认不加权限设置，如需设置进入功能权限，请在注册用户功能栏内用户浏览内选择需要设置管理员权限的账户。</w:t>
      </w:r>
    </w:p>
    <w:p>
      <w:pPr>
        <w:rPr>
          <w:sz w:val="28"/>
          <w:szCs w:val="28"/>
        </w:rPr>
      </w:pPr>
    </w:p>
    <w:p>
      <w:pPr>
        <w:pStyle w:val="4"/>
      </w:pPr>
      <w:bookmarkStart w:id="7" w:name="_Toc3033005"/>
      <w:r>
        <w:rPr>
          <w:rFonts w:hint="eastAsia"/>
          <w:lang w:val="en-US" w:eastAsia="zh-CN"/>
        </w:rPr>
        <w:t>4</w:t>
      </w:r>
      <w:r>
        <w:rPr>
          <w:rFonts w:hint="eastAsia"/>
        </w:rPr>
        <w:t>.2.1注册用户</w:t>
      </w:r>
      <w:bookmarkEnd w:id="7"/>
    </w:p>
    <w:p>
      <w:r>
        <w:rPr>
          <w:rFonts w:ascii="宋体" w:hAnsi="宋体" w:eastAsia="宋体"/>
        </w:rPr>
        <w:drawing>
          <wp:inline distT="0" distB="0" distL="0" distR="0">
            <wp:extent cx="4572000" cy="3048000"/>
            <wp:effectExtent l="19050" t="0" r="0" b="0"/>
            <wp:docPr id="3" name="图片 2" descr="C:\Users\Administrator\Desktop\界面显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界面显示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在功能菜单主界面选择注册用户按“确认”键进入子模块，子模块内包含5项信息</w:t>
      </w:r>
    </w:p>
    <w:p>
      <w:pPr>
        <w:pStyle w:val="1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新增用户：用于注册人脸信息</w:t>
      </w:r>
    </w:p>
    <w:p>
      <w:pPr>
        <w:pStyle w:val="1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用户浏览：用于设置用户权限及删除用户</w:t>
      </w:r>
    </w:p>
    <w:p>
      <w:pPr>
        <w:pStyle w:val="1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信息导入：通过U盘将注册好的用户信息导入另外一台人脸机</w:t>
      </w:r>
    </w:p>
    <w:p>
      <w:pPr>
        <w:pStyle w:val="1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信息导出：将注册好的用户信息导入U盘内</w:t>
      </w:r>
    </w:p>
    <w:p>
      <w:pPr>
        <w:pStyle w:val="1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删除全部用户：清空人脸机内所有用户</w:t>
      </w:r>
    </w:p>
    <w:p>
      <w:pPr>
        <w:pStyle w:val="4"/>
      </w:pPr>
      <w:bookmarkStart w:id="8" w:name="_Toc3033006"/>
      <w:r>
        <w:rPr>
          <w:rFonts w:hint="eastAsia"/>
          <w:lang w:val="en-US" w:eastAsia="zh-CN"/>
        </w:rPr>
        <w:t>4</w:t>
      </w:r>
      <w:bookmarkStart w:id="16" w:name="_GoBack"/>
      <w:bookmarkEnd w:id="16"/>
      <w:r>
        <w:rPr>
          <w:rFonts w:hint="eastAsia"/>
        </w:rPr>
        <w:t>.2.2设备模式</w:t>
      </w:r>
      <w:bookmarkEnd w:id="8"/>
    </w:p>
    <w:p>
      <w:r>
        <w:drawing>
          <wp:inline distT="0" distB="0" distL="0" distR="0">
            <wp:extent cx="3719830" cy="2480310"/>
            <wp:effectExtent l="0" t="0" r="13970" b="15240"/>
            <wp:docPr id="5" name="图片 4" descr="C:\Users\Administrator\Desktop\界面显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strator\Desktop\界面显示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在功能菜单主界面选择设备模式按“确认”键进入子模块，子模块内包含5项信息</w:t>
      </w:r>
    </w:p>
    <w:p>
      <w:pPr>
        <w:pStyle w:val="19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机器</w:t>
      </w:r>
      <w:bookmarkStart w:id="9" w:name="_Hlk3277597"/>
      <w:r>
        <w:rPr>
          <w:rFonts w:hint="eastAsia"/>
          <w:sz w:val="28"/>
          <w:szCs w:val="28"/>
        </w:rPr>
        <w:t>版</w:t>
      </w:r>
      <w:bookmarkEnd w:id="9"/>
      <w:r>
        <w:rPr>
          <w:rFonts w:hint="eastAsia"/>
          <w:sz w:val="28"/>
          <w:szCs w:val="28"/>
        </w:rPr>
        <w:t>本：分标准版/充值版/退款版/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种版本</w:t>
      </w:r>
    </w:p>
    <w:p>
      <w:pPr>
        <w:pStyle w:val="19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消费模式：分自由消费/定额消费/菜单消费3种消费模式</w:t>
      </w:r>
    </w:p>
    <w:p>
      <w:pPr>
        <w:pStyle w:val="19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离线模式：当机器与软件端通讯失败，可以启用离线模式进行刷脸消费。</w:t>
      </w:r>
      <w:r>
        <w:rPr>
          <w:rFonts w:hint="eastAsia"/>
          <w:color w:val="FF0000"/>
          <w:sz w:val="28"/>
          <w:szCs w:val="28"/>
        </w:rPr>
        <w:t>注：此模式为记账消费，即机器只统计消费金额，不统计余额，若一直使用此模式，很有可能出现消费超支情况</w:t>
      </w:r>
    </w:p>
    <w:p>
      <w:pPr>
        <w:pStyle w:val="19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定额类型：机器处于定额消费模式下，机器默认是不允许修改消费金额；可通过此功能设置是否允许修改消费金额，例如机器定额消费1元，某个客户临时需要刷卡两元，操作员开启此功能即可在机器上临时调额，这笔金额消费完成之后，机器默认返回固定消费1元。</w:t>
      </w:r>
    </w:p>
    <w:p>
      <w:pPr>
        <w:pStyle w:val="19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固定金额：可自由设置固定消费金额，机器出厂默认固定消费1元，用户若要修改固定金额，即在此界面设置。</w:t>
      </w:r>
    </w:p>
    <w:p>
      <w:pPr>
        <w:pStyle w:val="3"/>
      </w:pPr>
      <w:bookmarkStart w:id="10" w:name="_Toc3033013"/>
      <w:r>
        <w:rPr>
          <w:rFonts w:hint="eastAsia"/>
        </w:rPr>
        <w:t>5.3各个消费模式介绍</w:t>
      </w:r>
      <w:bookmarkEnd w:id="10"/>
    </w:p>
    <w:p>
      <w:pPr>
        <w:pStyle w:val="4"/>
      </w:pPr>
      <w:bookmarkStart w:id="11" w:name="_Toc3033014"/>
      <w:r>
        <w:rPr>
          <w:rFonts w:hint="eastAsia"/>
        </w:rPr>
        <w:t>5.3.1自由消费</w:t>
      </w:r>
      <w:bookmarkEnd w:id="11"/>
    </w:p>
    <w:p>
      <w:r>
        <w:drawing>
          <wp:inline distT="0" distB="0" distL="0" distR="0">
            <wp:extent cx="4572000" cy="3048000"/>
            <wp:effectExtent l="19050" t="0" r="0" b="0"/>
            <wp:docPr id="15" name="图片 12" descr="C:\界面显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C:\界面显示\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5"/>
        </w:tabs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在自由消费模式下可以输入大于0小于1000000元以内的消费金额。可以相加或相乘，输入消费金额后，按“确认”键，便可消费。每次消费后需要重新输入消费金额。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在未输入消费金额的时候，可以使用人脸、指纹、卡片查询账户余额。</w:t>
      </w:r>
    </w:p>
    <w:p>
      <w:pPr>
        <w:pStyle w:val="4"/>
      </w:pPr>
      <w:bookmarkStart w:id="12" w:name="_Toc3033015"/>
      <w:r>
        <w:rPr>
          <w:rFonts w:hint="eastAsia"/>
        </w:rPr>
        <w:t>5.3.2定额消费</w:t>
      </w:r>
      <w:bookmarkEnd w:id="12"/>
    </w:p>
    <w:p>
      <w:r>
        <w:drawing>
          <wp:inline distT="0" distB="0" distL="0" distR="0">
            <wp:extent cx="4572000" cy="3048000"/>
            <wp:effectExtent l="19050" t="0" r="0" b="0"/>
            <wp:docPr id="16" name="图片 13" descr="C:\界面显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C:\界面显示\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功能菜单栏设备模式栏内，选择消费模式按“确认”选择定额消费再按确认，再按取消键退回主界面，机器切换为定额消费，定额消费时无需输入刷卡金额（此时机器上是输入不了金额的），直接刷卡扣1元，如需临时消费另外的金额，可以在机器功能菜单栏，设备模式栏内设置定额类型允许修改消费金额，设置成功返回主界面即可输入其他金额。</w:t>
      </w:r>
    </w:p>
    <w:p>
      <w:pPr>
        <w:pStyle w:val="4"/>
      </w:pPr>
      <w:bookmarkStart w:id="13" w:name="_Toc3033016"/>
      <w:r>
        <w:rPr>
          <w:rFonts w:hint="eastAsia"/>
        </w:rPr>
        <w:t>5.3.3菜单消费</w:t>
      </w:r>
      <w:bookmarkEnd w:id="13"/>
    </w:p>
    <w:p>
      <w:r>
        <w:drawing>
          <wp:inline distT="0" distB="0" distL="0" distR="0">
            <wp:extent cx="4572000" cy="3048000"/>
            <wp:effectExtent l="19050" t="0" r="0" b="0"/>
            <wp:docPr id="17" name="图片 14" descr="C:\界面显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C:\界面显示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5"/>
        </w:tabs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在功能菜单栏设备模式栏内，选择消费模式按“确认”选择菜单消费再按确认，再按取消键退回主界面，机器切换为菜单消费，切换成菜单消费后在机器上输入菜单编号</w:t>
      </w:r>
      <w:r>
        <w:rPr>
          <w:rFonts w:hint="eastAsia" w:ascii="宋体" w:hAnsi="宋体"/>
          <w:sz w:val="28"/>
          <w:szCs w:val="28"/>
        </w:rPr>
        <w:t>可以输入1-999号名称，可以按“+”输入多个菜单（按“+”也会显示菜单名称和单价）（最多9个），可以按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▼</w:t>
      </w:r>
      <w:r>
        <w:rPr>
          <w:rFonts w:hint="eastAsia"/>
          <w:sz w:val="28"/>
          <w:szCs w:val="28"/>
        </w:rPr>
        <w:t>/X”输入</w:t>
      </w:r>
      <w:r>
        <w:rPr>
          <w:rFonts w:hint="eastAsia" w:ascii="宋体" w:hAnsi="宋体"/>
          <w:sz w:val="28"/>
          <w:szCs w:val="28"/>
        </w:rPr>
        <w:t>份数（最多99份），按</w:t>
      </w:r>
      <w:r>
        <w:rPr>
          <w:rFonts w:hint="eastAsia"/>
          <w:sz w:val="28"/>
          <w:szCs w:val="28"/>
        </w:rPr>
        <w:t>“确认”键刷卡即可，（注意：</w:t>
      </w:r>
      <w:r>
        <w:rPr>
          <w:rFonts w:hint="eastAsia" w:ascii="宋体" w:hAnsi="宋体"/>
          <w:sz w:val="28"/>
          <w:szCs w:val="28"/>
        </w:rPr>
        <w:t>当前的编号、菜单名称单价需要通过软件下传至机器里面）。</w:t>
      </w:r>
      <w:r>
        <w:rPr>
          <w:rFonts w:hint="eastAsia"/>
          <w:sz w:val="28"/>
          <w:szCs w:val="28"/>
        </w:rPr>
        <w:t>每次刷卡消费后需要重新输入编号。</w:t>
      </w:r>
    </w:p>
    <w:p>
      <w:pPr>
        <w:pStyle w:val="4"/>
      </w:pPr>
      <w:bookmarkStart w:id="14" w:name="_Toc3033017"/>
      <w:r>
        <w:rPr>
          <w:rFonts w:hint="eastAsia"/>
        </w:rPr>
        <w:t>5.3.4充值模式</w:t>
      </w:r>
      <w:bookmarkEnd w:id="14"/>
    </w:p>
    <w:p>
      <w:r>
        <w:drawing>
          <wp:inline distT="0" distB="0" distL="0" distR="0">
            <wp:extent cx="4572000" cy="3048000"/>
            <wp:effectExtent l="19050" t="0" r="0" b="0"/>
            <wp:docPr id="18" name="图片 15" descr="C:\界面显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\界面显示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功能菜单栏设备模式栏内，选择机器版本按“确认”选择充值机再按确认选中，再按取消键退回主界面，机器切换为充值模式，此时需要刷管理卡（管理卡制作方式在软件后台系统管理，管理卡管理界面添加充值机管理卡）解锁，刷完管理卡解锁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572000" cy="3048000"/>
            <wp:effectExtent l="19050" t="0" r="0" b="0"/>
            <wp:docPr id="19" name="图片 16" descr="C:\界面显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C:\界面显示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之后在机器上输入所需要的充值金额按确认键结束。</w:t>
      </w:r>
    </w:p>
    <w:p>
      <w:pPr>
        <w:pStyle w:val="4"/>
      </w:pPr>
      <w:bookmarkStart w:id="15" w:name="_Toc3033018"/>
      <w:r>
        <w:rPr>
          <w:rFonts w:hint="eastAsia"/>
        </w:rPr>
        <w:t>5.3.5退款模式</w:t>
      </w:r>
      <w:bookmarkEnd w:id="15"/>
    </w:p>
    <w:p>
      <w:r>
        <w:drawing>
          <wp:inline distT="0" distB="0" distL="0" distR="0">
            <wp:extent cx="4572000" cy="3048000"/>
            <wp:effectExtent l="19050" t="0" r="0" b="0"/>
            <wp:docPr id="20" name="图片 17" descr="C:\界面显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C:\界面显示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功能菜单栏设备模式栏内，选择机器版本按“确认”选择退款机再按确认选中，再按取消键退回主界面，机器切换为退款模式，此时需要刷管理卡（管理卡制作方式在软件后台系统管理，管理卡管理界面添加退款机管理卡）解锁，刷完管理卡解锁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572000" cy="3048000"/>
            <wp:effectExtent l="19050" t="0" r="0" b="0"/>
            <wp:docPr id="21" name="图片 18" descr="C:\界面显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C:\界面显示\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之后在机器上输入所需要的退款金额按“确认”键结束。</w:t>
      </w: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C7FB6"/>
    <w:multiLevelType w:val="multilevel"/>
    <w:tmpl w:val="250C7FB6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3027F7"/>
    <w:multiLevelType w:val="multilevel"/>
    <w:tmpl w:val="3D3027F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44F2868"/>
    <w:multiLevelType w:val="multilevel"/>
    <w:tmpl w:val="544F2868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9B3"/>
    <w:rsid w:val="00001BD5"/>
    <w:rsid w:val="000863D7"/>
    <w:rsid w:val="000C6011"/>
    <w:rsid w:val="000D57BB"/>
    <w:rsid w:val="000E762B"/>
    <w:rsid w:val="001129B3"/>
    <w:rsid w:val="00166B12"/>
    <w:rsid w:val="00196C59"/>
    <w:rsid w:val="00200B20"/>
    <w:rsid w:val="002052DF"/>
    <w:rsid w:val="002B07A0"/>
    <w:rsid w:val="002B0D27"/>
    <w:rsid w:val="00331F50"/>
    <w:rsid w:val="00340855"/>
    <w:rsid w:val="003515C8"/>
    <w:rsid w:val="0038546E"/>
    <w:rsid w:val="003C5B93"/>
    <w:rsid w:val="00463AE0"/>
    <w:rsid w:val="00495809"/>
    <w:rsid w:val="004B5CB3"/>
    <w:rsid w:val="004D4CDB"/>
    <w:rsid w:val="0050284D"/>
    <w:rsid w:val="00540308"/>
    <w:rsid w:val="00540C4C"/>
    <w:rsid w:val="00554F75"/>
    <w:rsid w:val="005573FC"/>
    <w:rsid w:val="00564C7B"/>
    <w:rsid w:val="005901C7"/>
    <w:rsid w:val="005A1325"/>
    <w:rsid w:val="005E70DA"/>
    <w:rsid w:val="00611C76"/>
    <w:rsid w:val="00626A98"/>
    <w:rsid w:val="00644BFD"/>
    <w:rsid w:val="006B2CE6"/>
    <w:rsid w:val="0077790D"/>
    <w:rsid w:val="007A3835"/>
    <w:rsid w:val="007F09C6"/>
    <w:rsid w:val="007F6DB5"/>
    <w:rsid w:val="00836778"/>
    <w:rsid w:val="008460F6"/>
    <w:rsid w:val="008C2D79"/>
    <w:rsid w:val="008C68B4"/>
    <w:rsid w:val="008E2447"/>
    <w:rsid w:val="008E6ADB"/>
    <w:rsid w:val="00900D8A"/>
    <w:rsid w:val="009477F3"/>
    <w:rsid w:val="00A01CE8"/>
    <w:rsid w:val="00A62994"/>
    <w:rsid w:val="00A95166"/>
    <w:rsid w:val="00AA26EB"/>
    <w:rsid w:val="00AB7AB3"/>
    <w:rsid w:val="00AE1396"/>
    <w:rsid w:val="00BA219F"/>
    <w:rsid w:val="00BD493F"/>
    <w:rsid w:val="00BD7A2E"/>
    <w:rsid w:val="00C73658"/>
    <w:rsid w:val="00CB2DE2"/>
    <w:rsid w:val="00CC1DBE"/>
    <w:rsid w:val="00CC431E"/>
    <w:rsid w:val="00CC720A"/>
    <w:rsid w:val="00CE3149"/>
    <w:rsid w:val="00CE6435"/>
    <w:rsid w:val="00CF339C"/>
    <w:rsid w:val="00D05CEB"/>
    <w:rsid w:val="00DA4D94"/>
    <w:rsid w:val="00E66913"/>
    <w:rsid w:val="00E67153"/>
    <w:rsid w:val="00F4130B"/>
    <w:rsid w:val="00F47076"/>
    <w:rsid w:val="00F51C86"/>
    <w:rsid w:val="00FB1A23"/>
    <w:rsid w:val="00FE10B9"/>
    <w:rsid w:val="0C9C1894"/>
    <w:rsid w:val="130F3604"/>
    <w:rsid w:val="1F297394"/>
    <w:rsid w:val="241E579E"/>
    <w:rsid w:val="25D3000D"/>
    <w:rsid w:val="32B602FA"/>
    <w:rsid w:val="47FB0E4B"/>
    <w:rsid w:val="4DDD57A2"/>
    <w:rsid w:val="582D77D5"/>
    <w:rsid w:val="6089201F"/>
    <w:rsid w:val="6383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4"/>
    <w:link w:val="8"/>
    <w:semiHidden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7"/>
    <w:semiHidden/>
    <w:qFormat/>
    <w:uiPriority w:val="99"/>
    <w:rPr>
      <w:sz w:val="18"/>
      <w:szCs w:val="18"/>
    </w:rPr>
  </w:style>
  <w:style w:type="character" w:customStyle="1" w:styleId="18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批注框文本 字符"/>
    <w:basedOn w:val="14"/>
    <w:link w:val="6"/>
    <w:semiHidden/>
    <w:qFormat/>
    <w:uiPriority w:val="99"/>
    <w:rPr>
      <w:sz w:val="18"/>
      <w:szCs w:val="18"/>
    </w:rPr>
  </w:style>
  <w:style w:type="character" w:customStyle="1" w:styleId="22">
    <w:name w:val="标题 3 字符"/>
    <w:basedOn w:val="14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DD505C-3745-4C0D-A173-248A0D3EBD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21</Pages>
  <Words>738</Words>
  <Characters>4210</Characters>
  <Lines>35</Lines>
  <Paragraphs>9</Paragraphs>
  <TotalTime>112</TotalTime>
  <ScaleCrop>false</ScaleCrop>
  <LinksUpToDate>false</LinksUpToDate>
  <CharactersWithSpaces>4939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2019-03-12T01:58:00Z</dcterms:created>
  <dc:creator>Administrator</dc:creator>
  <cp:lastModifiedBy>Administrator</cp:lastModifiedBy>
  <dcterms:modified xsi:type="dcterms:W3CDTF">2020-11-07T02:27:05Z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